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631705" w:rsidRDefault="00631705"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631705">
        <w:rPr>
          <w:sz w:val="28"/>
          <w:szCs w:val="28"/>
          <w:lang w:val="uk-UA"/>
        </w:rPr>
        <w:t>25.03.2022 №</w:t>
      </w:r>
      <w:r w:rsidR="0026476A">
        <w:rPr>
          <w:sz w:val="28"/>
          <w:szCs w:val="28"/>
          <w:lang w:val="uk-UA"/>
        </w:rPr>
        <w:t xml:space="preserve"> 957</w:t>
      </w:r>
      <w:r w:rsidR="00631705">
        <w:rPr>
          <w:sz w:val="28"/>
          <w:szCs w:val="28"/>
          <w:lang w:val="uk-UA"/>
        </w:rPr>
        <w:tab/>
      </w:r>
      <w:r w:rsidR="00631705">
        <w:rPr>
          <w:sz w:val="28"/>
          <w:szCs w:val="28"/>
          <w:lang w:val="uk-UA"/>
        </w:rPr>
        <w:tab/>
      </w:r>
      <w:r w:rsidR="003A0E24">
        <w:rPr>
          <w:sz w:val="28"/>
          <w:szCs w:val="28"/>
          <w:lang w:val="uk-UA"/>
        </w:rPr>
        <w:tab/>
      </w:r>
      <w:r w:rsidR="003A0E24">
        <w:rPr>
          <w:sz w:val="28"/>
          <w:szCs w:val="28"/>
          <w:lang w:val="uk-UA"/>
        </w:rPr>
        <w:tab/>
      </w:r>
      <w:r w:rsidR="005F5CB8">
        <w:rPr>
          <w:sz w:val="28"/>
          <w:szCs w:val="28"/>
          <w:lang w:val="uk-UA"/>
        </w:rPr>
        <w:tab/>
      </w:r>
      <w:r w:rsidR="005F5CB8">
        <w:rPr>
          <w:sz w:val="28"/>
          <w:szCs w:val="28"/>
          <w:lang w:val="uk-UA"/>
        </w:rPr>
        <w:tab/>
      </w:r>
      <w:r w:rsidR="005F5CB8">
        <w:rPr>
          <w:sz w:val="28"/>
          <w:szCs w:val="28"/>
          <w:lang w:val="uk-UA"/>
        </w:rPr>
        <w:tab/>
      </w:r>
      <w:r w:rsidR="00914C72">
        <w:rPr>
          <w:sz w:val="28"/>
          <w:szCs w:val="28"/>
          <w:lang w:val="uk-UA"/>
        </w:rPr>
        <w:t xml:space="preserve"> </w:t>
      </w:r>
      <w:r w:rsidR="008D6B2F">
        <w:rPr>
          <w:sz w:val="28"/>
          <w:szCs w:val="28"/>
          <w:lang w:val="uk-UA"/>
        </w:rPr>
        <w:t>20</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631705">
        <w:rPr>
          <w:szCs w:val="28"/>
          <w:lang w:val="uk-UA"/>
        </w:rPr>
        <w:t xml:space="preserve"> </w:t>
      </w:r>
      <w:r w:rsidR="005F5CB8">
        <w:rPr>
          <w:szCs w:val="28"/>
          <w:lang w:val="uk-UA"/>
        </w:rPr>
        <w:t xml:space="preserve"> </w:t>
      </w:r>
      <w:r w:rsidR="004A2A29" w:rsidRPr="00BC0421">
        <w:rPr>
          <w:szCs w:val="28"/>
          <w:lang w:val="uk-UA"/>
        </w:rPr>
        <w:t>м. Вінниця</w:t>
      </w:r>
    </w:p>
    <w:p w:rsidR="007A44FA" w:rsidRDefault="007A44FA" w:rsidP="007A44FA">
      <w:pPr>
        <w:rPr>
          <w:szCs w:val="28"/>
          <w:lang w:val="uk-UA"/>
        </w:rPr>
      </w:pPr>
    </w:p>
    <w:p w:rsidR="007A44FA" w:rsidRPr="007A44FA" w:rsidRDefault="007A44FA" w:rsidP="007A44FA">
      <w:pPr>
        <w:rPr>
          <w:sz w:val="28"/>
          <w:szCs w:val="28"/>
          <w:lang w:val="uk-UA"/>
        </w:rPr>
      </w:pPr>
    </w:p>
    <w:p w:rsidR="007A44FA" w:rsidRPr="0026476A" w:rsidRDefault="007A44FA" w:rsidP="007A44FA">
      <w:pPr>
        <w:ind w:left="-142" w:firstLine="142"/>
        <w:rPr>
          <w:b/>
          <w:sz w:val="28"/>
          <w:szCs w:val="28"/>
          <w:lang w:val="uk-UA"/>
        </w:rPr>
      </w:pPr>
      <w:r w:rsidRPr="0026476A">
        <w:rPr>
          <w:b/>
          <w:sz w:val="28"/>
          <w:szCs w:val="28"/>
          <w:lang w:val="uk-UA"/>
        </w:rPr>
        <w:t xml:space="preserve">Про внесення змін до рішення </w:t>
      </w:r>
    </w:p>
    <w:p w:rsidR="007A44FA" w:rsidRPr="0026476A" w:rsidRDefault="007A44FA" w:rsidP="007A44FA">
      <w:pPr>
        <w:ind w:left="-142" w:firstLine="142"/>
        <w:rPr>
          <w:b/>
          <w:sz w:val="28"/>
          <w:szCs w:val="28"/>
          <w:lang w:val="uk-UA"/>
        </w:rPr>
      </w:pPr>
      <w:r w:rsidRPr="0026476A">
        <w:rPr>
          <w:b/>
          <w:sz w:val="28"/>
          <w:szCs w:val="28"/>
          <w:lang w:val="uk-UA"/>
        </w:rPr>
        <w:t xml:space="preserve">міської ради від 18.03.2020 </w:t>
      </w:r>
    </w:p>
    <w:p w:rsidR="007A44FA" w:rsidRPr="0026476A" w:rsidRDefault="007A44FA" w:rsidP="007A44FA">
      <w:pPr>
        <w:ind w:left="-142" w:firstLine="142"/>
        <w:rPr>
          <w:b/>
          <w:sz w:val="28"/>
          <w:szCs w:val="28"/>
          <w:lang w:val="uk-UA"/>
        </w:rPr>
      </w:pPr>
      <w:r w:rsidRPr="0026476A">
        <w:rPr>
          <w:b/>
          <w:sz w:val="28"/>
          <w:szCs w:val="28"/>
          <w:lang w:val="uk-UA"/>
        </w:rPr>
        <w:t>№</w:t>
      </w:r>
      <w:r>
        <w:rPr>
          <w:b/>
          <w:sz w:val="28"/>
          <w:szCs w:val="28"/>
          <w:lang w:val="uk-UA"/>
        </w:rPr>
        <w:t xml:space="preserve"> </w:t>
      </w:r>
      <w:r w:rsidRPr="0026476A">
        <w:rPr>
          <w:b/>
          <w:sz w:val="28"/>
          <w:szCs w:val="28"/>
          <w:lang w:val="uk-UA"/>
        </w:rPr>
        <w:t>2209,</w:t>
      </w:r>
      <w:r>
        <w:rPr>
          <w:b/>
          <w:sz w:val="28"/>
          <w:szCs w:val="28"/>
          <w:lang w:val="uk-UA"/>
        </w:rPr>
        <w:t xml:space="preserve"> </w:t>
      </w:r>
      <w:r w:rsidRPr="0026476A">
        <w:rPr>
          <w:b/>
          <w:sz w:val="28"/>
          <w:szCs w:val="28"/>
          <w:lang w:val="uk-UA"/>
        </w:rPr>
        <w:t>зі змінами</w:t>
      </w:r>
    </w:p>
    <w:p w:rsidR="007A44FA" w:rsidRPr="0026476A" w:rsidRDefault="007A44FA" w:rsidP="007A44FA">
      <w:pPr>
        <w:spacing w:line="276" w:lineRule="auto"/>
        <w:rPr>
          <w:sz w:val="28"/>
          <w:szCs w:val="28"/>
          <w:u w:val="single"/>
          <w:lang w:val="uk-UA"/>
        </w:rPr>
      </w:pPr>
    </w:p>
    <w:p w:rsidR="007A44FA" w:rsidRPr="0026476A" w:rsidRDefault="007A44FA" w:rsidP="007A44FA">
      <w:pPr>
        <w:spacing w:line="276" w:lineRule="auto"/>
        <w:rPr>
          <w:sz w:val="28"/>
          <w:szCs w:val="28"/>
          <w:u w:val="single"/>
          <w:lang w:val="uk-UA"/>
        </w:rPr>
      </w:pPr>
    </w:p>
    <w:p w:rsidR="007A44FA" w:rsidRPr="007A44FA" w:rsidRDefault="007A44FA" w:rsidP="007A44FA">
      <w:pPr>
        <w:pStyle w:val="a4"/>
        <w:ind w:firstLine="567"/>
        <w:jc w:val="both"/>
        <w:rPr>
          <w:sz w:val="28"/>
          <w:szCs w:val="28"/>
          <w:lang w:val="ru-RU"/>
        </w:rPr>
      </w:pPr>
      <w:r w:rsidRPr="0026476A">
        <w:rPr>
          <w:sz w:val="28"/>
          <w:szCs w:val="28"/>
          <w:lang w:val="uk-UA"/>
        </w:rPr>
        <w:t xml:space="preserve">Відповідно до статті 98 Кодексу цивільного захисту України, Закону України «Про правовий режим воєнного стану», згідно з протоколом №4 позачергового засідання обласної комісії з питань техногенно-екологічної безпеки та надзвичайних ситуацій Вінницької обласної військової адміністрації, з метою створення та використання місцевого матеріального резерву для запобігання і ліквідації наслідків надзвичайних ситуацій в умовах воєнного стану, керуючись пунктом 22 статті 26 та частиною </w:t>
      </w:r>
      <w:r w:rsidRPr="007A44FA">
        <w:rPr>
          <w:sz w:val="28"/>
          <w:szCs w:val="28"/>
          <w:lang w:val="ru-RU"/>
        </w:rPr>
        <w:t>1 статті 59 Закону України «Про місцеве самоврядування в Україні», міська рада</w:t>
      </w:r>
    </w:p>
    <w:p w:rsidR="007A44FA" w:rsidRPr="007A44FA" w:rsidRDefault="007A44FA" w:rsidP="007A44FA">
      <w:pPr>
        <w:pStyle w:val="a4"/>
        <w:jc w:val="both"/>
        <w:rPr>
          <w:sz w:val="28"/>
          <w:szCs w:val="28"/>
          <w:lang w:val="ru-RU"/>
        </w:rPr>
      </w:pPr>
    </w:p>
    <w:p w:rsidR="007A44FA" w:rsidRPr="007A44FA" w:rsidRDefault="007A44FA" w:rsidP="007A44FA">
      <w:pPr>
        <w:spacing w:line="276" w:lineRule="auto"/>
        <w:jc w:val="center"/>
        <w:rPr>
          <w:b/>
          <w:sz w:val="28"/>
          <w:szCs w:val="28"/>
        </w:rPr>
      </w:pPr>
      <w:r w:rsidRPr="007A44FA">
        <w:rPr>
          <w:b/>
          <w:sz w:val="28"/>
          <w:szCs w:val="28"/>
        </w:rPr>
        <w:t>ВИРІШИЛА:</w:t>
      </w:r>
    </w:p>
    <w:p w:rsidR="007A44FA" w:rsidRPr="007A44FA" w:rsidRDefault="007A44FA" w:rsidP="007A44FA">
      <w:pPr>
        <w:pStyle w:val="a4"/>
        <w:rPr>
          <w:sz w:val="28"/>
          <w:szCs w:val="28"/>
          <w:lang w:val="ru-RU"/>
        </w:rPr>
      </w:pPr>
    </w:p>
    <w:p w:rsidR="007A44FA" w:rsidRPr="007A44FA" w:rsidRDefault="007A44FA" w:rsidP="007A44FA">
      <w:pPr>
        <w:pStyle w:val="a6"/>
        <w:numPr>
          <w:ilvl w:val="0"/>
          <w:numId w:val="23"/>
        </w:numPr>
        <w:tabs>
          <w:tab w:val="left" w:pos="993"/>
        </w:tabs>
        <w:ind w:left="0" w:firstLine="567"/>
        <w:jc w:val="both"/>
        <w:rPr>
          <w:szCs w:val="28"/>
        </w:rPr>
      </w:pPr>
      <w:r w:rsidRPr="007A44FA">
        <w:rPr>
          <w:szCs w:val="28"/>
        </w:rPr>
        <w:t>Внести зміни до рішення міської ради від 18.03.2020 №2209 «Про затвердження «Програми запобігання виникненню надзвичайних ситуацій природного, техногенного і соціального характеру та ліквідації їх наслідків на території Вінницької міської територіальної громади на 2020-2024 роки», зі змінами, а саме:</w:t>
      </w:r>
    </w:p>
    <w:p w:rsidR="007A44FA" w:rsidRPr="007A44FA" w:rsidRDefault="007A44FA" w:rsidP="007A44FA">
      <w:pPr>
        <w:pStyle w:val="a6"/>
        <w:numPr>
          <w:ilvl w:val="1"/>
          <w:numId w:val="24"/>
        </w:numPr>
        <w:tabs>
          <w:tab w:val="left" w:pos="851"/>
        </w:tabs>
        <w:spacing w:after="160"/>
        <w:ind w:left="426" w:firstLine="0"/>
        <w:jc w:val="both"/>
        <w:rPr>
          <w:szCs w:val="28"/>
        </w:rPr>
      </w:pPr>
      <w:r w:rsidRPr="007A44FA">
        <w:rPr>
          <w:szCs w:val="28"/>
        </w:rPr>
        <w:t>В назві, тексті рішення та додатку до рішення назву Програми викласти в новій редакції: «Програма запобігання виникненню надзвичайних ситуацій природного, техногенного, соціального характеру та надзвичайних ситуацій в умовах воєнного стану, ліквідації їх наслідків на 2020-2024 роки»;</w:t>
      </w:r>
    </w:p>
    <w:p w:rsidR="007A44FA" w:rsidRPr="007A44FA" w:rsidRDefault="007A44FA" w:rsidP="007A44FA">
      <w:pPr>
        <w:pStyle w:val="a4"/>
        <w:ind w:firstLine="426"/>
        <w:jc w:val="both"/>
        <w:rPr>
          <w:color w:val="000000" w:themeColor="text1"/>
          <w:sz w:val="28"/>
          <w:szCs w:val="28"/>
          <w:lang w:val="ru-RU"/>
        </w:rPr>
      </w:pPr>
      <w:r w:rsidRPr="007A44FA">
        <w:rPr>
          <w:color w:val="000000" w:themeColor="text1"/>
          <w:sz w:val="28"/>
          <w:szCs w:val="28"/>
          <w:lang w:val="ru-RU"/>
        </w:rPr>
        <w:t>1.2. В додатку до рішення:</w:t>
      </w:r>
    </w:p>
    <w:p w:rsidR="007A44FA" w:rsidRPr="007A44FA" w:rsidRDefault="007A44FA" w:rsidP="007A44FA">
      <w:pPr>
        <w:pStyle w:val="a4"/>
        <w:ind w:firstLine="720"/>
        <w:jc w:val="both"/>
        <w:rPr>
          <w:color w:val="000000" w:themeColor="text1"/>
          <w:sz w:val="28"/>
          <w:szCs w:val="28"/>
          <w:lang w:val="ru-RU"/>
        </w:rPr>
      </w:pPr>
      <w:r w:rsidRPr="007A44FA">
        <w:rPr>
          <w:color w:val="000000" w:themeColor="text1"/>
          <w:sz w:val="28"/>
          <w:szCs w:val="28"/>
          <w:lang w:val="ru-RU"/>
        </w:rPr>
        <w:t>1.2.1. Розділ 2 «Мета Програми» викласти у новій редакції:</w:t>
      </w:r>
    </w:p>
    <w:p w:rsidR="007A44FA" w:rsidRPr="007A44FA" w:rsidRDefault="007A44FA" w:rsidP="007A44FA">
      <w:pPr>
        <w:pStyle w:val="a4"/>
        <w:ind w:firstLine="720"/>
        <w:jc w:val="both"/>
        <w:rPr>
          <w:color w:val="000000" w:themeColor="text1"/>
          <w:sz w:val="28"/>
          <w:szCs w:val="28"/>
          <w:lang w:val="ru-RU"/>
        </w:rPr>
      </w:pPr>
    </w:p>
    <w:p w:rsidR="007A44FA" w:rsidRPr="007A44FA" w:rsidRDefault="007A44FA" w:rsidP="007A44FA">
      <w:pPr>
        <w:ind w:left="426" w:firstLine="1014"/>
        <w:jc w:val="center"/>
        <w:rPr>
          <w:sz w:val="28"/>
          <w:szCs w:val="28"/>
        </w:rPr>
      </w:pPr>
      <w:r w:rsidRPr="007A44FA">
        <w:rPr>
          <w:sz w:val="28"/>
          <w:szCs w:val="28"/>
        </w:rPr>
        <w:t>«</w:t>
      </w:r>
      <w:r w:rsidRPr="007A44FA">
        <w:rPr>
          <w:b/>
          <w:sz w:val="28"/>
          <w:szCs w:val="28"/>
        </w:rPr>
        <w:t>2. Мета Програми</w:t>
      </w:r>
    </w:p>
    <w:p w:rsidR="007A44FA" w:rsidRPr="007A44FA" w:rsidRDefault="007A44FA" w:rsidP="007A44FA">
      <w:pPr>
        <w:ind w:firstLine="567"/>
        <w:jc w:val="both"/>
        <w:rPr>
          <w:sz w:val="28"/>
          <w:szCs w:val="28"/>
        </w:rPr>
      </w:pPr>
      <w:r w:rsidRPr="007A44FA">
        <w:rPr>
          <w:sz w:val="28"/>
          <w:szCs w:val="28"/>
        </w:rPr>
        <w:t>Метою Програми є вирішення комплексу завдань для попередження виникнення надзвичайних ситуацій природного, техногенного, соціального характеру та надзвичайних ситуацій в умовах воєнного стану, державного, регіонального та місцевого рівнів та ліквідації їх наслідків.</w:t>
      </w:r>
    </w:p>
    <w:p w:rsidR="007A44FA" w:rsidRPr="007A44FA" w:rsidRDefault="007A44FA" w:rsidP="007A44FA">
      <w:pPr>
        <w:ind w:firstLine="567"/>
        <w:jc w:val="both"/>
        <w:rPr>
          <w:sz w:val="28"/>
          <w:szCs w:val="28"/>
        </w:rPr>
      </w:pPr>
      <w:r w:rsidRPr="007A44FA">
        <w:rPr>
          <w:sz w:val="28"/>
          <w:szCs w:val="28"/>
        </w:rPr>
        <w:t xml:space="preserve">Програма розроблена відповідно до пункту 2 статті 19, статті 98 Кодексу цивільного захисту України, пункту 45 статті 26 Закону України «Про місцеве </w:t>
      </w:r>
      <w:r w:rsidRPr="007A44FA">
        <w:rPr>
          <w:sz w:val="28"/>
          <w:szCs w:val="28"/>
        </w:rPr>
        <w:lastRenderedPageBreak/>
        <w:t>самоврядування в Україні» та Концепції інтегрованого розвитку «Вінниця 2030».»;</w:t>
      </w:r>
    </w:p>
    <w:p w:rsidR="007A44FA" w:rsidRPr="007A44FA" w:rsidRDefault="007A44FA" w:rsidP="007A44FA">
      <w:pPr>
        <w:ind w:left="426" w:firstLine="1014"/>
        <w:jc w:val="both"/>
        <w:rPr>
          <w:sz w:val="28"/>
          <w:szCs w:val="28"/>
        </w:rPr>
      </w:pPr>
    </w:p>
    <w:p w:rsidR="007A44FA" w:rsidRPr="007A44FA" w:rsidRDefault="007A44FA" w:rsidP="007A44FA">
      <w:pPr>
        <w:pStyle w:val="a4"/>
        <w:ind w:left="709"/>
        <w:jc w:val="both"/>
        <w:rPr>
          <w:color w:val="000000" w:themeColor="text1"/>
          <w:sz w:val="28"/>
          <w:szCs w:val="28"/>
          <w:lang w:val="ru-RU"/>
        </w:rPr>
      </w:pPr>
      <w:r w:rsidRPr="007A44FA">
        <w:rPr>
          <w:color w:val="000000" w:themeColor="text1"/>
          <w:sz w:val="28"/>
          <w:szCs w:val="28"/>
          <w:lang w:val="ru-RU"/>
        </w:rPr>
        <w:t>1.2.2. Розділ 4 «Заходи Програми» доповнити пунктом 6 наступного змісту:</w:t>
      </w:r>
    </w:p>
    <w:p w:rsidR="007A44FA" w:rsidRPr="007A44FA" w:rsidRDefault="007A44FA" w:rsidP="007A44FA">
      <w:pPr>
        <w:pStyle w:val="a4"/>
        <w:ind w:firstLine="720"/>
        <w:jc w:val="both"/>
        <w:rPr>
          <w:color w:val="000000" w:themeColor="text1"/>
          <w:sz w:val="28"/>
          <w:szCs w:val="28"/>
          <w:lang w:val="ru-RU"/>
        </w:rPr>
      </w:pPr>
    </w:p>
    <w:tbl>
      <w:tblPr>
        <w:tblStyle w:val="aa"/>
        <w:tblW w:w="9493" w:type="dxa"/>
        <w:tblLook w:val="04A0" w:firstRow="1" w:lastRow="0" w:firstColumn="1" w:lastColumn="0" w:noHBand="0" w:noVBand="1"/>
      </w:tblPr>
      <w:tblGrid>
        <w:gridCol w:w="568"/>
        <w:gridCol w:w="4105"/>
        <w:gridCol w:w="4820"/>
      </w:tblGrid>
      <w:tr w:rsidR="007A44FA" w:rsidRPr="007A44FA" w:rsidTr="00600B36">
        <w:tc>
          <w:tcPr>
            <w:tcW w:w="568" w:type="dxa"/>
          </w:tcPr>
          <w:p w:rsidR="007A44FA" w:rsidRPr="007A44FA" w:rsidRDefault="007A44FA" w:rsidP="00600B36">
            <w:pPr>
              <w:pStyle w:val="a4"/>
              <w:jc w:val="center"/>
              <w:rPr>
                <w:b/>
                <w:color w:val="000000" w:themeColor="text1"/>
                <w:sz w:val="28"/>
                <w:szCs w:val="28"/>
              </w:rPr>
            </w:pPr>
            <w:r w:rsidRPr="007A44FA">
              <w:rPr>
                <w:b/>
                <w:color w:val="000000" w:themeColor="text1"/>
                <w:sz w:val="28"/>
                <w:szCs w:val="28"/>
              </w:rPr>
              <w:t>№ з/п</w:t>
            </w:r>
          </w:p>
        </w:tc>
        <w:tc>
          <w:tcPr>
            <w:tcW w:w="4105" w:type="dxa"/>
            <w:vAlign w:val="center"/>
          </w:tcPr>
          <w:p w:rsidR="007A44FA" w:rsidRPr="007A44FA" w:rsidRDefault="007A44FA" w:rsidP="00600B36">
            <w:pPr>
              <w:pStyle w:val="a4"/>
              <w:jc w:val="center"/>
              <w:rPr>
                <w:b/>
                <w:color w:val="000000" w:themeColor="text1"/>
                <w:sz w:val="28"/>
                <w:szCs w:val="28"/>
              </w:rPr>
            </w:pPr>
            <w:r w:rsidRPr="007A44FA">
              <w:rPr>
                <w:b/>
                <w:color w:val="000000" w:themeColor="text1"/>
                <w:sz w:val="28"/>
                <w:szCs w:val="28"/>
              </w:rPr>
              <w:t>Найменування заходів</w:t>
            </w:r>
          </w:p>
        </w:tc>
        <w:tc>
          <w:tcPr>
            <w:tcW w:w="4820" w:type="dxa"/>
            <w:vAlign w:val="center"/>
          </w:tcPr>
          <w:p w:rsidR="007A44FA" w:rsidRPr="007A44FA" w:rsidRDefault="007A44FA" w:rsidP="00600B36">
            <w:pPr>
              <w:pStyle w:val="a4"/>
              <w:jc w:val="center"/>
              <w:rPr>
                <w:b/>
                <w:color w:val="000000" w:themeColor="text1"/>
                <w:sz w:val="28"/>
                <w:szCs w:val="28"/>
              </w:rPr>
            </w:pPr>
            <w:r w:rsidRPr="007A44FA">
              <w:rPr>
                <w:b/>
                <w:color w:val="000000" w:themeColor="text1"/>
                <w:sz w:val="28"/>
                <w:szCs w:val="28"/>
              </w:rPr>
              <w:t>Виконавці</w:t>
            </w:r>
          </w:p>
        </w:tc>
      </w:tr>
      <w:tr w:rsidR="007A44FA" w:rsidRPr="007A44FA" w:rsidTr="00600B36">
        <w:tc>
          <w:tcPr>
            <w:tcW w:w="568" w:type="dxa"/>
          </w:tcPr>
          <w:p w:rsidR="007A44FA" w:rsidRPr="007A44FA" w:rsidRDefault="007A44FA" w:rsidP="00600B36">
            <w:pPr>
              <w:pStyle w:val="a4"/>
              <w:jc w:val="center"/>
              <w:rPr>
                <w:b/>
                <w:color w:val="000000" w:themeColor="text1"/>
                <w:sz w:val="28"/>
                <w:szCs w:val="28"/>
              </w:rPr>
            </w:pPr>
            <w:r w:rsidRPr="007A44FA">
              <w:rPr>
                <w:b/>
                <w:color w:val="000000" w:themeColor="text1"/>
                <w:sz w:val="28"/>
                <w:szCs w:val="28"/>
              </w:rPr>
              <w:t>6.</w:t>
            </w:r>
          </w:p>
        </w:tc>
        <w:tc>
          <w:tcPr>
            <w:tcW w:w="4105" w:type="dxa"/>
          </w:tcPr>
          <w:p w:rsidR="007A44FA" w:rsidRPr="007A44FA" w:rsidRDefault="007A44FA" w:rsidP="00600B36">
            <w:pPr>
              <w:pStyle w:val="a4"/>
              <w:jc w:val="both"/>
              <w:rPr>
                <w:color w:val="000000" w:themeColor="text1"/>
                <w:sz w:val="28"/>
                <w:szCs w:val="28"/>
                <w:lang w:val="ru-RU"/>
              </w:rPr>
            </w:pPr>
            <w:r w:rsidRPr="007A44FA">
              <w:rPr>
                <w:color w:val="000000" w:themeColor="text1"/>
                <w:sz w:val="28"/>
                <w:szCs w:val="28"/>
                <w:lang w:val="ru-RU"/>
              </w:rPr>
              <w:t>Створення та використання місцевого матеріального резерву для запобігання і ліквідації наслідків надзвичайних ситуацій в умовах воєнного часу.</w:t>
            </w:r>
          </w:p>
        </w:tc>
        <w:tc>
          <w:tcPr>
            <w:tcW w:w="4820" w:type="dxa"/>
          </w:tcPr>
          <w:p w:rsidR="007A44FA" w:rsidRPr="007A44FA" w:rsidRDefault="007A44FA" w:rsidP="00600B36">
            <w:pPr>
              <w:pStyle w:val="a4"/>
              <w:jc w:val="both"/>
              <w:rPr>
                <w:color w:val="000000" w:themeColor="text1"/>
                <w:sz w:val="28"/>
                <w:szCs w:val="28"/>
                <w:lang w:val="ru-RU"/>
              </w:rPr>
            </w:pPr>
            <w:r w:rsidRPr="007A44FA">
              <w:rPr>
                <w:sz w:val="28"/>
                <w:szCs w:val="28"/>
                <w:lang w:val="ru-RU"/>
              </w:rPr>
              <w:t>Департамент економіки і інвестицій міської ради, департамент цивільного захисту міської ради, виконавчий комітет міської ради, департамент соціальної політики міської ради, департамент фінансів міської ради, інші виконавчі органи міської ради, підприємства, установи та організації, які розташовані на території Вінницької міської територіальної громади.</w:t>
            </w:r>
          </w:p>
        </w:tc>
      </w:tr>
    </w:tbl>
    <w:p w:rsidR="007A44FA" w:rsidRPr="007A44FA" w:rsidRDefault="007A44FA" w:rsidP="007A44FA">
      <w:pPr>
        <w:tabs>
          <w:tab w:val="left" w:pos="426"/>
        </w:tabs>
        <w:jc w:val="both"/>
        <w:rPr>
          <w:sz w:val="28"/>
          <w:szCs w:val="28"/>
        </w:rPr>
      </w:pPr>
    </w:p>
    <w:p w:rsidR="007A44FA" w:rsidRPr="007A44FA" w:rsidRDefault="007A44FA" w:rsidP="007A44FA">
      <w:pPr>
        <w:pStyle w:val="a6"/>
        <w:numPr>
          <w:ilvl w:val="0"/>
          <w:numId w:val="23"/>
        </w:numPr>
        <w:ind w:left="0" w:firstLine="567"/>
        <w:jc w:val="both"/>
        <w:rPr>
          <w:color w:val="000000"/>
          <w:szCs w:val="28"/>
        </w:rPr>
      </w:pPr>
      <w:r w:rsidRPr="007A44FA">
        <w:rPr>
          <w:szCs w:val="28"/>
        </w:rPr>
        <w:t>Контроль за виконанням даного рішення покласти на постійні комісії міської ради з питань законності, депутатської діяльності і етики (С. Василюк) та з питань планування, фінансів, бюджету та соціально-економічного розвитку (С.Ярова).</w:t>
      </w:r>
    </w:p>
    <w:p w:rsidR="007A44FA" w:rsidRPr="007A44FA" w:rsidRDefault="007A44FA" w:rsidP="007A44FA">
      <w:pPr>
        <w:pStyle w:val="1"/>
        <w:spacing w:line="276" w:lineRule="auto"/>
        <w:ind w:left="5529"/>
        <w:rPr>
          <w:b/>
          <w:sz w:val="28"/>
          <w:szCs w:val="28"/>
          <w:lang w:val="uk-UA"/>
        </w:rPr>
      </w:pPr>
    </w:p>
    <w:p w:rsidR="007A44FA" w:rsidRPr="007A44FA" w:rsidRDefault="007A44FA" w:rsidP="007A44FA">
      <w:pPr>
        <w:pStyle w:val="1"/>
        <w:spacing w:line="276" w:lineRule="auto"/>
        <w:ind w:left="5529"/>
        <w:rPr>
          <w:b/>
          <w:sz w:val="28"/>
          <w:szCs w:val="28"/>
          <w:lang w:val="uk-UA"/>
        </w:rPr>
      </w:pPr>
    </w:p>
    <w:p w:rsidR="007A44FA" w:rsidRDefault="007A44FA" w:rsidP="007A44FA">
      <w:pPr>
        <w:rPr>
          <w:b/>
          <w:sz w:val="28"/>
          <w:szCs w:val="28"/>
          <w:lang w:eastAsia="uk-UA"/>
        </w:rPr>
      </w:pPr>
    </w:p>
    <w:p w:rsidR="007A44FA" w:rsidRDefault="007A44FA" w:rsidP="007A44FA">
      <w:pPr>
        <w:rPr>
          <w:b/>
          <w:sz w:val="28"/>
          <w:szCs w:val="28"/>
          <w:lang w:eastAsia="uk-UA"/>
        </w:rPr>
      </w:pPr>
    </w:p>
    <w:p w:rsidR="007A44FA" w:rsidRDefault="007A44FA" w:rsidP="007A44FA">
      <w:pPr>
        <w:rPr>
          <w:b/>
          <w:sz w:val="28"/>
          <w:szCs w:val="28"/>
          <w:lang w:eastAsia="uk-UA"/>
        </w:rPr>
      </w:pPr>
    </w:p>
    <w:p w:rsidR="007A44FA" w:rsidRPr="007A44FA" w:rsidRDefault="007A44FA" w:rsidP="007A44FA">
      <w:pPr>
        <w:rPr>
          <w:b/>
          <w:sz w:val="28"/>
          <w:szCs w:val="28"/>
          <w:lang w:eastAsia="uk-UA"/>
        </w:rPr>
      </w:pPr>
      <w:r w:rsidRPr="007A44FA">
        <w:rPr>
          <w:b/>
          <w:sz w:val="28"/>
          <w:szCs w:val="28"/>
          <w:lang w:eastAsia="uk-UA"/>
        </w:rPr>
        <w:t>Міський голова</w:t>
      </w:r>
      <w:r w:rsidRPr="007A44FA">
        <w:rPr>
          <w:b/>
          <w:sz w:val="28"/>
          <w:szCs w:val="28"/>
          <w:lang w:eastAsia="uk-UA"/>
        </w:rPr>
        <w:tab/>
      </w:r>
      <w:r w:rsidRPr="007A44FA">
        <w:rPr>
          <w:b/>
          <w:sz w:val="28"/>
          <w:szCs w:val="28"/>
          <w:lang w:eastAsia="uk-UA"/>
        </w:rPr>
        <w:tab/>
        <w:t xml:space="preserve">             </w:t>
      </w:r>
      <w:r>
        <w:rPr>
          <w:b/>
          <w:sz w:val="28"/>
          <w:szCs w:val="28"/>
          <w:lang w:eastAsia="uk-UA"/>
        </w:rPr>
        <w:tab/>
        <w:t xml:space="preserve">             </w:t>
      </w:r>
      <w:r>
        <w:rPr>
          <w:b/>
          <w:sz w:val="28"/>
          <w:szCs w:val="28"/>
          <w:lang w:eastAsia="uk-UA"/>
        </w:rPr>
        <w:tab/>
      </w:r>
      <w:r>
        <w:rPr>
          <w:b/>
          <w:sz w:val="28"/>
          <w:szCs w:val="28"/>
          <w:lang w:val="uk-UA" w:eastAsia="uk-UA"/>
        </w:rPr>
        <w:t xml:space="preserve">                   </w:t>
      </w:r>
      <w:r>
        <w:rPr>
          <w:b/>
          <w:sz w:val="28"/>
          <w:szCs w:val="28"/>
          <w:lang w:eastAsia="uk-UA"/>
        </w:rPr>
        <w:t>Сергій</w:t>
      </w:r>
      <w:r w:rsidRPr="007A44FA">
        <w:rPr>
          <w:b/>
          <w:sz w:val="28"/>
          <w:szCs w:val="28"/>
          <w:lang w:eastAsia="uk-UA"/>
        </w:rPr>
        <w:t xml:space="preserve"> МОРГУНОВ </w:t>
      </w:r>
    </w:p>
    <w:p w:rsidR="007A44FA" w:rsidRPr="007A44FA" w:rsidRDefault="007A44FA" w:rsidP="007A44FA">
      <w:pPr>
        <w:spacing w:line="276" w:lineRule="auto"/>
        <w:jc w:val="both"/>
        <w:rPr>
          <w:color w:val="000000" w:themeColor="text1"/>
          <w:sz w:val="28"/>
          <w:szCs w:val="28"/>
        </w:rPr>
        <w:sectPr w:rsidR="007A44FA" w:rsidRPr="007A44FA" w:rsidSect="00925F47">
          <w:type w:val="continuous"/>
          <w:pgSz w:w="11907" w:h="16840" w:code="9"/>
          <w:pgMar w:top="993" w:right="850" w:bottom="426" w:left="1418" w:header="720" w:footer="720" w:gutter="0"/>
          <w:pgNumType w:start="0"/>
          <w:cols w:space="720"/>
          <w:noEndnote/>
          <w:titlePg/>
          <w:docGrid w:linePitch="381"/>
        </w:sectPr>
      </w:pPr>
    </w:p>
    <w:p w:rsidR="007A44FA" w:rsidRPr="007A44FA" w:rsidRDefault="007A44FA" w:rsidP="007A44FA">
      <w:pPr>
        <w:pStyle w:val="210"/>
        <w:tabs>
          <w:tab w:val="left" w:pos="0"/>
        </w:tabs>
        <w:rPr>
          <w:bCs/>
          <w:i w:val="0"/>
          <w:sz w:val="28"/>
          <w:szCs w:val="28"/>
          <w:lang w:eastAsia="uk-UA"/>
        </w:rPr>
      </w:pPr>
      <w:r w:rsidRPr="007A44FA">
        <w:rPr>
          <w:bCs/>
          <w:i w:val="0"/>
          <w:sz w:val="28"/>
          <w:szCs w:val="28"/>
          <w:lang w:eastAsia="uk-UA"/>
        </w:rPr>
        <w:lastRenderedPageBreak/>
        <w:t>Департамент цивільного захисту міської ради</w:t>
      </w:r>
    </w:p>
    <w:p w:rsidR="007A44FA" w:rsidRPr="007A44FA" w:rsidRDefault="007A44FA" w:rsidP="007A44FA">
      <w:pPr>
        <w:pStyle w:val="210"/>
        <w:tabs>
          <w:tab w:val="left" w:pos="0"/>
        </w:tabs>
        <w:rPr>
          <w:bCs/>
          <w:i w:val="0"/>
          <w:sz w:val="28"/>
          <w:szCs w:val="28"/>
          <w:lang w:eastAsia="uk-UA"/>
        </w:rPr>
      </w:pPr>
      <w:r w:rsidRPr="007A44FA">
        <w:rPr>
          <w:bCs/>
          <w:i w:val="0"/>
          <w:sz w:val="28"/>
          <w:szCs w:val="28"/>
          <w:lang w:eastAsia="uk-UA"/>
        </w:rPr>
        <w:t>Осадчук Олена Вікторівна</w:t>
      </w:r>
    </w:p>
    <w:p w:rsidR="007A44FA" w:rsidRPr="007A44FA" w:rsidRDefault="007A44FA" w:rsidP="007A44FA">
      <w:pPr>
        <w:pStyle w:val="210"/>
        <w:tabs>
          <w:tab w:val="left" w:pos="0"/>
        </w:tabs>
        <w:rPr>
          <w:bCs/>
          <w:i w:val="0"/>
          <w:sz w:val="28"/>
          <w:szCs w:val="28"/>
          <w:lang w:eastAsia="uk-UA"/>
        </w:rPr>
      </w:pPr>
      <w:r w:rsidRPr="007A44FA">
        <w:rPr>
          <w:bCs/>
          <w:i w:val="0"/>
          <w:sz w:val="28"/>
          <w:szCs w:val="28"/>
          <w:lang w:eastAsia="uk-UA"/>
        </w:rPr>
        <w:t>Заступник директора департаменту</w:t>
      </w:r>
    </w:p>
    <w:p w:rsidR="007A44FA" w:rsidRPr="007A44FA" w:rsidRDefault="007A44FA" w:rsidP="007A44FA">
      <w:pPr>
        <w:rPr>
          <w:sz w:val="28"/>
          <w:szCs w:val="28"/>
        </w:rPr>
      </w:pPr>
    </w:p>
    <w:p w:rsidR="007A44FA" w:rsidRPr="007A44FA" w:rsidRDefault="007A44FA" w:rsidP="007A44FA">
      <w:pPr>
        <w:rPr>
          <w:sz w:val="28"/>
          <w:szCs w:val="28"/>
          <w:lang w:val="uk-UA"/>
        </w:rPr>
      </w:pPr>
    </w:p>
    <w:p w:rsidR="006067D0" w:rsidRPr="007A44FA" w:rsidRDefault="006067D0" w:rsidP="006067D0">
      <w:pPr>
        <w:rPr>
          <w:sz w:val="28"/>
          <w:szCs w:val="28"/>
          <w:lang w:val="uk-UA"/>
        </w:rPr>
      </w:pPr>
    </w:p>
    <w:sectPr w:rsidR="006067D0" w:rsidRPr="007A44FA" w:rsidSect="00B22439">
      <w:type w:val="continuous"/>
      <w:pgSz w:w="11900" w:h="16840"/>
      <w:pgMar w:top="851" w:right="560" w:bottom="56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A34" w:rsidRDefault="000F4A34">
      <w:r>
        <w:separator/>
      </w:r>
    </w:p>
  </w:endnote>
  <w:endnote w:type="continuationSeparator" w:id="0">
    <w:p w:rsidR="000F4A34" w:rsidRDefault="000F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A34" w:rsidRDefault="000F4A34">
      <w:r>
        <w:separator/>
      </w:r>
    </w:p>
  </w:footnote>
  <w:footnote w:type="continuationSeparator" w:id="0">
    <w:p w:rsidR="000F4A34" w:rsidRDefault="000F4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1BB9"/>
    <w:multiLevelType w:val="multilevel"/>
    <w:tmpl w:val="8702C9B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B5434A"/>
    <w:multiLevelType w:val="hybridMultilevel"/>
    <w:tmpl w:val="78CA6446"/>
    <w:lvl w:ilvl="0" w:tplc="04190001">
      <w:numFmt w:val="bullet"/>
      <w:lvlText w:val="-"/>
      <w:lvlJc w:val="left"/>
      <w:pPr>
        <w:ind w:left="1146" w:hanging="360"/>
      </w:pPr>
      <w:rPr>
        <w:rFonts w:ascii="Arial" w:eastAsia="Times New Roman" w:hAnsi="Arial" w:cs="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B85EED"/>
    <w:multiLevelType w:val="hybridMultilevel"/>
    <w:tmpl w:val="F9C0F2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1F7F2F"/>
    <w:multiLevelType w:val="hybridMultilevel"/>
    <w:tmpl w:val="AFEED5FE"/>
    <w:lvl w:ilvl="0" w:tplc="6CEC2D48">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ED6601"/>
    <w:multiLevelType w:val="hybridMultilevel"/>
    <w:tmpl w:val="266C8304"/>
    <w:lvl w:ilvl="0" w:tplc="399C9F1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7" w15:restartNumberingAfterBreak="0">
    <w:nsid w:val="1E781A7A"/>
    <w:multiLevelType w:val="hybridMultilevel"/>
    <w:tmpl w:val="7C182A46"/>
    <w:lvl w:ilvl="0" w:tplc="8C32EE02">
      <w:start w:val="1"/>
      <w:numFmt w:val="decimal"/>
      <w:lvlText w:val="%1."/>
      <w:lvlJc w:val="left"/>
      <w:pPr>
        <w:tabs>
          <w:tab w:val="num" w:pos="720"/>
        </w:tabs>
        <w:ind w:left="720" w:hanging="360"/>
      </w:pPr>
      <w:rPr>
        <w:rFonts w:cs="Times New Roman" w:hint="default"/>
      </w:rPr>
    </w:lvl>
    <w:lvl w:ilvl="1" w:tplc="15C8DA7E">
      <w:start w:val="1"/>
      <w:numFmt w:val="decimal"/>
      <w:lvlText w:val="%2)"/>
      <w:lvlJc w:val="left"/>
      <w:pPr>
        <w:tabs>
          <w:tab w:val="num" w:pos="786"/>
        </w:tabs>
        <w:ind w:left="66" w:firstLine="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306F3F"/>
    <w:multiLevelType w:val="hybridMultilevel"/>
    <w:tmpl w:val="C88C1C6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240863"/>
    <w:multiLevelType w:val="hybridMultilevel"/>
    <w:tmpl w:val="EE6E962C"/>
    <w:lvl w:ilvl="0" w:tplc="C4743404">
      <w:start w:val="1"/>
      <w:numFmt w:val="decimal"/>
      <w:lvlText w:val="%1."/>
      <w:lvlJc w:val="left"/>
      <w:pPr>
        <w:ind w:left="1080" w:hanging="360"/>
      </w:pPr>
      <w:rPr>
        <w:rFonts w:ascii="Times New Roman" w:eastAsia="Times New Roman" w:hAnsi="Times New Roman" w:cs="Times New Roman"/>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A1E79B3"/>
    <w:multiLevelType w:val="multilevel"/>
    <w:tmpl w:val="B8A6574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B425080"/>
    <w:multiLevelType w:val="hybridMultilevel"/>
    <w:tmpl w:val="FD9E2A8E"/>
    <w:lvl w:ilvl="0" w:tplc="04190001">
      <w:numFmt w:val="bullet"/>
      <w:lvlText w:val="-"/>
      <w:lvlJc w:val="left"/>
      <w:pPr>
        <w:ind w:left="1287" w:hanging="360"/>
      </w:pPr>
      <w:rPr>
        <w:rFonts w:ascii="Arial" w:eastAsia="Times New Roman" w:hAnsi="Arial" w:cs="Aria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2CBF688D"/>
    <w:multiLevelType w:val="hybridMultilevel"/>
    <w:tmpl w:val="4AA641D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F5538F"/>
    <w:multiLevelType w:val="hybridMultilevel"/>
    <w:tmpl w:val="DC6E214C"/>
    <w:lvl w:ilvl="0" w:tplc="782A8692">
      <w:start w:val="12"/>
      <w:numFmt w:val="decimal"/>
      <w:lvlText w:val="%1."/>
      <w:lvlJc w:val="left"/>
      <w:pPr>
        <w:tabs>
          <w:tab w:val="num" w:pos="900"/>
        </w:tabs>
        <w:ind w:left="900" w:hanging="360"/>
      </w:pPr>
      <w:rPr>
        <w:rFonts w:cs="Times New Roman" w:hint="default"/>
      </w:rPr>
    </w:lvl>
    <w:lvl w:ilvl="1" w:tplc="464AEC4A">
      <w:start w:val="1"/>
      <w:numFmt w:val="bullet"/>
      <w:lvlText w:val=""/>
      <w:lvlJc w:val="left"/>
      <w:pPr>
        <w:tabs>
          <w:tab w:val="num" w:pos="1440"/>
        </w:tabs>
        <w:ind w:left="720" w:firstLine="360"/>
      </w:pPr>
      <w:rPr>
        <w:rFonts w:ascii="Symbol" w:hAnsi="Symbol" w:hint="default"/>
      </w:rPr>
    </w:lvl>
    <w:lvl w:ilvl="2" w:tplc="44A6EFBA">
      <w:start w:val="20"/>
      <w:numFmt w:val="bullet"/>
      <w:lvlText w:val="-"/>
      <w:lvlJc w:val="left"/>
      <w:pPr>
        <w:tabs>
          <w:tab w:val="num" w:pos="2340"/>
        </w:tabs>
        <w:ind w:left="2340" w:hanging="360"/>
      </w:pPr>
      <w:rPr>
        <w:rFonts w:ascii="Times New Roman" w:eastAsia="Times New Roman" w:hAnsi="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01732B"/>
    <w:multiLevelType w:val="hybridMultilevel"/>
    <w:tmpl w:val="0032FEB2"/>
    <w:lvl w:ilvl="0" w:tplc="0422000D">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15" w15:restartNumberingAfterBreak="0">
    <w:nsid w:val="35EF4A6A"/>
    <w:multiLevelType w:val="multilevel"/>
    <w:tmpl w:val="C6BCC8B4"/>
    <w:lvl w:ilvl="0">
      <w:start w:val="1"/>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16" w15:restartNumberingAfterBreak="0">
    <w:nsid w:val="3BB415BB"/>
    <w:multiLevelType w:val="hybridMultilevel"/>
    <w:tmpl w:val="4544B7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D0450A"/>
    <w:multiLevelType w:val="multilevel"/>
    <w:tmpl w:val="829C230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58021B6E"/>
    <w:multiLevelType w:val="hybridMultilevel"/>
    <w:tmpl w:val="1178A364"/>
    <w:lvl w:ilvl="0" w:tplc="E52C876E">
      <w:start w:val="1"/>
      <w:numFmt w:val="decimal"/>
      <w:lvlText w:val="%1."/>
      <w:lvlJc w:val="left"/>
      <w:pPr>
        <w:ind w:left="6314" w:hanging="360"/>
      </w:pPr>
      <w:rPr>
        <w:rFonts w:hint="default"/>
        <w:b w:val="0"/>
      </w:rPr>
    </w:lvl>
    <w:lvl w:ilvl="1" w:tplc="04220019" w:tentative="1">
      <w:start w:val="1"/>
      <w:numFmt w:val="lowerLetter"/>
      <w:lvlText w:val="%2."/>
      <w:lvlJc w:val="left"/>
      <w:pPr>
        <w:ind w:left="6968" w:hanging="360"/>
      </w:pPr>
    </w:lvl>
    <w:lvl w:ilvl="2" w:tplc="0422001B" w:tentative="1">
      <w:start w:val="1"/>
      <w:numFmt w:val="lowerRoman"/>
      <w:lvlText w:val="%3."/>
      <w:lvlJc w:val="right"/>
      <w:pPr>
        <w:ind w:left="7688" w:hanging="180"/>
      </w:pPr>
    </w:lvl>
    <w:lvl w:ilvl="3" w:tplc="0422000F" w:tentative="1">
      <w:start w:val="1"/>
      <w:numFmt w:val="decimal"/>
      <w:lvlText w:val="%4."/>
      <w:lvlJc w:val="left"/>
      <w:pPr>
        <w:ind w:left="8408" w:hanging="360"/>
      </w:pPr>
    </w:lvl>
    <w:lvl w:ilvl="4" w:tplc="04220019" w:tentative="1">
      <w:start w:val="1"/>
      <w:numFmt w:val="lowerLetter"/>
      <w:lvlText w:val="%5."/>
      <w:lvlJc w:val="left"/>
      <w:pPr>
        <w:ind w:left="9128" w:hanging="360"/>
      </w:pPr>
    </w:lvl>
    <w:lvl w:ilvl="5" w:tplc="0422001B" w:tentative="1">
      <w:start w:val="1"/>
      <w:numFmt w:val="lowerRoman"/>
      <w:lvlText w:val="%6."/>
      <w:lvlJc w:val="right"/>
      <w:pPr>
        <w:ind w:left="9848" w:hanging="180"/>
      </w:pPr>
    </w:lvl>
    <w:lvl w:ilvl="6" w:tplc="0422000F" w:tentative="1">
      <w:start w:val="1"/>
      <w:numFmt w:val="decimal"/>
      <w:lvlText w:val="%7."/>
      <w:lvlJc w:val="left"/>
      <w:pPr>
        <w:ind w:left="10568" w:hanging="360"/>
      </w:pPr>
    </w:lvl>
    <w:lvl w:ilvl="7" w:tplc="04220019" w:tentative="1">
      <w:start w:val="1"/>
      <w:numFmt w:val="lowerLetter"/>
      <w:lvlText w:val="%8."/>
      <w:lvlJc w:val="left"/>
      <w:pPr>
        <w:ind w:left="11288" w:hanging="360"/>
      </w:pPr>
    </w:lvl>
    <w:lvl w:ilvl="8" w:tplc="0422001B" w:tentative="1">
      <w:start w:val="1"/>
      <w:numFmt w:val="lowerRoman"/>
      <w:lvlText w:val="%9."/>
      <w:lvlJc w:val="right"/>
      <w:pPr>
        <w:ind w:left="12008" w:hanging="180"/>
      </w:pPr>
    </w:lvl>
  </w:abstractNum>
  <w:abstractNum w:abstractNumId="19" w15:restartNumberingAfterBreak="0">
    <w:nsid w:val="61170DDA"/>
    <w:multiLevelType w:val="hybridMultilevel"/>
    <w:tmpl w:val="3188A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2436435"/>
    <w:multiLevelType w:val="hybridMultilevel"/>
    <w:tmpl w:val="D10683F8"/>
    <w:lvl w:ilvl="0" w:tplc="04190001">
      <w:numFmt w:val="bullet"/>
      <w:lvlText w:val="-"/>
      <w:lvlJc w:val="left"/>
      <w:pPr>
        <w:ind w:left="1353" w:hanging="360"/>
      </w:pPr>
      <w:rPr>
        <w:rFonts w:ascii="Arial" w:eastAsia="Times New Roman" w:hAnsi="Arial" w:cs="Arial"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21" w15:restartNumberingAfterBreak="0">
    <w:nsid w:val="68240A9E"/>
    <w:multiLevelType w:val="hybridMultilevel"/>
    <w:tmpl w:val="FF840004"/>
    <w:lvl w:ilvl="0" w:tplc="0422000B">
      <w:start w:val="1"/>
      <w:numFmt w:val="bullet"/>
      <w:lvlText w:val=""/>
      <w:lvlJc w:val="left"/>
      <w:pPr>
        <w:ind w:left="1434" w:hanging="360"/>
      </w:pPr>
      <w:rPr>
        <w:rFonts w:ascii="Wingdings" w:hAnsi="Wingdings" w:hint="default"/>
      </w:rPr>
    </w:lvl>
    <w:lvl w:ilvl="1" w:tplc="04220003" w:tentative="1">
      <w:start w:val="1"/>
      <w:numFmt w:val="bullet"/>
      <w:lvlText w:val="o"/>
      <w:lvlJc w:val="left"/>
      <w:pPr>
        <w:ind w:left="2154" w:hanging="360"/>
      </w:pPr>
      <w:rPr>
        <w:rFonts w:ascii="Courier New" w:hAnsi="Courier New" w:cs="Courier New" w:hint="default"/>
      </w:rPr>
    </w:lvl>
    <w:lvl w:ilvl="2" w:tplc="04220005" w:tentative="1">
      <w:start w:val="1"/>
      <w:numFmt w:val="bullet"/>
      <w:lvlText w:val=""/>
      <w:lvlJc w:val="left"/>
      <w:pPr>
        <w:ind w:left="2874" w:hanging="360"/>
      </w:pPr>
      <w:rPr>
        <w:rFonts w:ascii="Wingdings" w:hAnsi="Wingdings" w:hint="default"/>
      </w:rPr>
    </w:lvl>
    <w:lvl w:ilvl="3" w:tplc="04220001" w:tentative="1">
      <w:start w:val="1"/>
      <w:numFmt w:val="bullet"/>
      <w:lvlText w:val=""/>
      <w:lvlJc w:val="left"/>
      <w:pPr>
        <w:ind w:left="3594" w:hanging="360"/>
      </w:pPr>
      <w:rPr>
        <w:rFonts w:ascii="Symbol" w:hAnsi="Symbol" w:hint="default"/>
      </w:rPr>
    </w:lvl>
    <w:lvl w:ilvl="4" w:tplc="04220003" w:tentative="1">
      <w:start w:val="1"/>
      <w:numFmt w:val="bullet"/>
      <w:lvlText w:val="o"/>
      <w:lvlJc w:val="left"/>
      <w:pPr>
        <w:ind w:left="4314" w:hanging="360"/>
      </w:pPr>
      <w:rPr>
        <w:rFonts w:ascii="Courier New" w:hAnsi="Courier New" w:cs="Courier New" w:hint="default"/>
      </w:rPr>
    </w:lvl>
    <w:lvl w:ilvl="5" w:tplc="04220005" w:tentative="1">
      <w:start w:val="1"/>
      <w:numFmt w:val="bullet"/>
      <w:lvlText w:val=""/>
      <w:lvlJc w:val="left"/>
      <w:pPr>
        <w:ind w:left="5034" w:hanging="360"/>
      </w:pPr>
      <w:rPr>
        <w:rFonts w:ascii="Wingdings" w:hAnsi="Wingdings" w:hint="default"/>
      </w:rPr>
    </w:lvl>
    <w:lvl w:ilvl="6" w:tplc="04220001" w:tentative="1">
      <w:start w:val="1"/>
      <w:numFmt w:val="bullet"/>
      <w:lvlText w:val=""/>
      <w:lvlJc w:val="left"/>
      <w:pPr>
        <w:ind w:left="5754" w:hanging="360"/>
      </w:pPr>
      <w:rPr>
        <w:rFonts w:ascii="Symbol" w:hAnsi="Symbol" w:hint="default"/>
      </w:rPr>
    </w:lvl>
    <w:lvl w:ilvl="7" w:tplc="04220003" w:tentative="1">
      <w:start w:val="1"/>
      <w:numFmt w:val="bullet"/>
      <w:lvlText w:val="o"/>
      <w:lvlJc w:val="left"/>
      <w:pPr>
        <w:ind w:left="6474" w:hanging="360"/>
      </w:pPr>
      <w:rPr>
        <w:rFonts w:ascii="Courier New" w:hAnsi="Courier New" w:cs="Courier New" w:hint="default"/>
      </w:rPr>
    </w:lvl>
    <w:lvl w:ilvl="8" w:tplc="04220005" w:tentative="1">
      <w:start w:val="1"/>
      <w:numFmt w:val="bullet"/>
      <w:lvlText w:val=""/>
      <w:lvlJc w:val="left"/>
      <w:pPr>
        <w:ind w:left="7194" w:hanging="360"/>
      </w:pPr>
      <w:rPr>
        <w:rFonts w:ascii="Wingdings" w:hAnsi="Wingdings" w:hint="default"/>
      </w:rPr>
    </w:lvl>
  </w:abstractNum>
  <w:abstractNum w:abstractNumId="22" w15:restartNumberingAfterBreak="0">
    <w:nsid w:val="6A9C22BD"/>
    <w:multiLevelType w:val="hybridMultilevel"/>
    <w:tmpl w:val="60B46A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C6C4A80"/>
    <w:multiLevelType w:val="hybridMultilevel"/>
    <w:tmpl w:val="AB72DB72"/>
    <w:lvl w:ilvl="0" w:tplc="04190001">
      <w:numFmt w:val="bullet"/>
      <w:lvlText w:val="-"/>
      <w:lvlJc w:val="left"/>
      <w:pPr>
        <w:ind w:left="2149" w:hanging="360"/>
      </w:pPr>
      <w:rPr>
        <w:rFonts w:ascii="Arial" w:eastAsia="Times New Roman" w:hAnsi="Arial" w:cs="Aria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num w:numId="1">
    <w:abstractNumId w:val="20"/>
  </w:num>
  <w:num w:numId="2">
    <w:abstractNumId w:val="5"/>
  </w:num>
  <w:num w:numId="3">
    <w:abstractNumId w:val="23"/>
  </w:num>
  <w:num w:numId="4">
    <w:abstractNumId w:val="4"/>
  </w:num>
  <w:num w:numId="5">
    <w:abstractNumId w:val="19"/>
  </w:num>
  <w:num w:numId="6">
    <w:abstractNumId w:val="2"/>
  </w:num>
  <w:num w:numId="7">
    <w:abstractNumId w:val="18"/>
  </w:num>
  <w:num w:numId="8">
    <w:abstractNumId w:val="16"/>
  </w:num>
  <w:num w:numId="9">
    <w:abstractNumId w:val="11"/>
  </w:num>
  <w:num w:numId="10">
    <w:abstractNumId w:val="3"/>
  </w:num>
  <w:num w:numId="11">
    <w:abstractNumId w:val="14"/>
  </w:num>
  <w:num w:numId="12">
    <w:abstractNumId w:val="21"/>
  </w:num>
  <w:num w:numId="13">
    <w:abstractNumId w:val="6"/>
  </w:num>
  <w:num w:numId="14">
    <w:abstractNumId w:val="9"/>
  </w:num>
  <w:num w:numId="15">
    <w:abstractNumId w:val="0"/>
  </w:num>
  <w:num w:numId="16">
    <w:abstractNumId w:val="22"/>
  </w:num>
  <w:num w:numId="17">
    <w:abstractNumId w:val="7"/>
  </w:num>
  <w:num w:numId="18">
    <w:abstractNumId w:val="12"/>
  </w:num>
  <w:num w:numId="19">
    <w:abstractNumId w:val="8"/>
  </w:num>
  <w:num w:numId="20">
    <w:abstractNumId w:val="13"/>
  </w:num>
  <w:num w:numId="21">
    <w:abstractNumId w:val="15"/>
  </w:num>
  <w:num w:numId="22">
    <w:abstractNumId w:val="10"/>
  </w:num>
  <w:num w:numId="23">
    <w:abstractNumId w:val="1"/>
  </w:num>
  <w:num w:numId="24">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361F6"/>
    <w:rsid w:val="00053B48"/>
    <w:rsid w:val="00060666"/>
    <w:rsid w:val="00071C46"/>
    <w:rsid w:val="000F4A34"/>
    <w:rsid w:val="00152BF7"/>
    <w:rsid w:val="00157380"/>
    <w:rsid w:val="001F021D"/>
    <w:rsid w:val="001F31E7"/>
    <w:rsid w:val="001F6C19"/>
    <w:rsid w:val="002136CC"/>
    <w:rsid w:val="00220AD9"/>
    <w:rsid w:val="00222341"/>
    <w:rsid w:val="00230446"/>
    <w:rsid w:val="0026476A"/>
    <w:rsid w:val="002C0512"/>
    <w:rsid w:val="002C1D69"/>
    <w:rsid w:val="00313A14"/>
    <w:rsid w:val="00334CC0"/>
    <w:rsid w:val="0037411F"/>
    <w:rsid w:val="003A0E24"/>
    <w:rsid w:val="003A6D71"/>
    <w:rsid w:val="003B0628"/>
    <w:rsid w:val="003E1EBC"/>
    <w:rsid w:val="003E62D9"/>
    <w:rsid w:val="003F1F99"/>
    <w:rsid w:val="004400A8"/>
    <w:rsid w:val="0046501F"/>
    <w:rsid w:val="00467248"/>
    <w:rsid w:val="004918EA"/>
    <w:rsid w:val="004956DE"/>
    <w:rsid w:val="004A2A29"/>
    <w:rsid w:val="004C1990"/>
    <w:rsid w:val="004C7191"/>
    <w:rsid w:val="005025DA"/>
    <w:rsid w:val="00546E1A"/>
    <w:rsid w:val="0055797E"/>
    <w:rsid w:val="00562429"/>
    <w:rsid w:val="00566EFD"/>
    <w:rsid w:val="00582D87"/>
    <w:rsid w:val="00596620"/>
    <w:rsid w:val="005D4B54"/>
    <w:rsid w:val="005F5CB8"/>
    <w:rsid w:val="00601B42"/>
    <w:rsid w:val="006067D0"/>
    <w:rsid w:val="00631705"/>
    <w:rsid w:val="0063608E"/>
    <w:rsid w:val="00654A1D"/>
    <w:rsid w:val="0066429D"/>
    <w:rsid w:val="0067122C"/>
    <w:rsid w:val="006D3D52"/>
    <w:rsid w:val="00723F0D"/>
    <w:rsid w:val="007432A0"/>
    <w:rsid w:val="00773953"/>
    <w:rsid w:val="007818F0"/>
    <w:rsid w:val="007A44FA"/>
    <w:rsid w:val="007C44BE"/>
    <w:rsid w:val="008258A9"/>
    <w:rsid w:val="00837217"/>
    <w:rsid w:val="00865517"/>
    <w:rsid w:val="00882BFA"/>
    <w:rsid w:val="008C5402"/>
    <w:rsid w:val="008D4D05"/>
    <w:rsid w:val="008D6B2F"/>
    <w:rsid w:val="00914C72"/>
    <w:rsid w:val="009252C1"/>
    <w:rsid w:val="00925F47"/>
    <w:rsid w:val="00936069"/>
    <w:rsid w:val="0098124F"/>
    <w:rsid w:val="009B5FB1"/>
    <w:rsid w:val="009E1DF8"/>
    <w:rsid w:val="009F091A"/>
    <w:rsid w:val="00A022FC"/>
    <w:rsid w:val="00A040BD"/>
    <w:rsid w:val="00A07FA8"/>
    <w:rsid w:val="00A114CF"/>
    <w:rsid w:val="00A15274"/>
    <w:rsid w:val="00A52035"/>
    <w:rsid w:val="00A83968"/>
    <w:rsid w:val="00AD0C22"/>
    <w:rsid w:val="00B11F06"/>
    <w:rsid w:val="00B22439"/>
    <w:rsid w:val="00B5004E"/>
    <w:rsid w:val="00B97A23"/>
    <w:rsid w:val="00BC0421"/>
    <w:rsid w:val="00BD27EA"/>
    <w:rsid w:val="00BD50C2"/>
    <w:rsid w:val="00CC413E"/>
    <w:rsid w:val="00D10F0C"/>
    <w:rsid w:val="00D144F4"/>
    <w:rsid w:val="00D50EAF"/>
    <w:rsid w:val="00D71207"/>
    <w:rsid w:val="00DA2C5F"/>
    <w:rsid w:val="00DB209A"/>
    <w:rsid w:val="00DC753F"/>
    <w:rsid w:val="00DD3F10"/>
    <w:rsid w:val="00E64669"/>
    <w:rsid w:val="00E66BA9"/>
    <w:rsid w:val="00E94639"/>
    <w:rsid w:val="00EA6AC8"/>
    <w:rsid w:val="00EA7E02"/>
    <w:rsid w:val="00F61232"/>
    <w:rsid w:val="00F63C34"/>
    <w:rsid w:val="00F81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2"/>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7A44FA"/>
    <w:pPr>
      <w:overflowPunct w:val="0"/>
      <w:autoSpaceDE w:val="0"/>
      <w:autoSpaceDN w:val="0"/>
      <w:adjustRightInd w:val="0"/>
      <w:textAlignment w:val="baseline"/>
    </w:pPr>
    <w:rPr>
      <w:i/>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1C286BAAA1ACE46A008265EC91EE2A5" ma:contentTypeVersion="0" ma:contentTypeDescription="Створення нового документа." ma:contentTypeScope="" ma:versionID="a2a028a61064cf6ffd6d72f811fa641f">
  <xsd:schema xmlns:xsd="http://www.w3.org/2001/XMLSchema" xmlns:xs="http://www.w3.org/2001/XMLSchema" xmlns:p="http://schemas.microsoft.com/office/2006/metadata/properties" targetNamespace="http://schemas.microsoft.com/office/2006/metadata/properties" ma:root="true" ma:fieldsID="c69241be7b51fdeea48c2b78b971847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14759-50E7-4EE4-9EF5-A31B464FD12F}"/>
</file>

<file path=customXml/itemProps2.xml><?xml version="1.0" encoding="utf-8"?>
<ds:datastoreItem xmlns:ds="http://schemas.openxmlformats.org/officeDocument/2006/customXml" ds:itemID="{20D2D286-C1E0-4719-9A13-13ACB119B7B5}"/>
</file>

<file path=customXml/itemProps3.xml><?xml version="1.0" encoding="utf-8"?>
<ds:datastoreItem xmlns:ds="http://schemas.openxmlformats.org/officeDocument/2006/customXml" ds:itemID="{2BB375EC-3991-4584-B152-6326D244C83C}"/>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Осадчук Олена Вікторівна</cp:lastModifiedBy>
  <cp:revision>2</cp:revision>
  <cp:lastPrinted>2019-11-12T09:15:00Z</cp:lastPrinted>
  <dcterms:created xsi:type="dcterms:W3CDTF">2022-03-28T12:02:00Z</dcterms:created>
  <dcterms:modified xsi:type="dcterms:W3CDTF">2022-03-28T12:02:00Z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ies>
</file>